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банани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03222111-4 Банани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апельсини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03222220- 1 Апельсини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мандарини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03222240 – 7 Мандарини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03222210-8 Лимони</w:t>
      </w:r>
    </w:p>
    <w:p w:rsidR="00062DF2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03222321-9 Яблука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0F0E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8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F0E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15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977B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0F0E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1610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</w:t>
      </w:r>
      <w:r w:rsidR="007B5FE6">
        <w:rPr>
          <w:rFonts w:ascii="Times New Roman" w:hAnsi="Times New Roman" w:cs="Times New Roman"/>
          <w:sz w:val="28"/>
          <w:szCs w:val="28"/>
          <w:lang w:val="uk-UA"/>
        </w:rPr>
        <w:t>новому навчальному році.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у попередньому </w:t>
      </w:r>
      <w:r w:rsidR="007B5FE6">
        <w:rPr>
          <w:rFonts w:ascii="Times New Roman" w:hAnsi="Times New Roman" w:cs="Times New Roman"/>
          <w:sz w:val="28"/>
          <w:szCs w:val="28"/>
          <w:lang w:val="uk-UA"/>
        </w:rPr>
        <w:t>періоді.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7B5FE6" w:rsidRPr="00274BDC" w:rsidRDefault="007B5FE6" w:rsidP="007B5FE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24EB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5FE6" w:rsidRPr="00274BDC" w:rsidRDefault="008F7E38" w:rsidP="007B5FE6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</w:t>
      </w:r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витрат та згідно з вимогами чинного законодавства щодо формування ціни на відповідний товар.</w:t>
      </w:r>
      <w:r w:rsidR="007B5FE6" w:rsidRPr="0027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3DA1" w:rsidRDefault="008F7E38" w:rsidP="007B5FE6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дев’яносто сім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7B5FE6" w:rsidRPr="00274BDC" w:rsidRDefault="007B5FE6" w:rsidP="007B5F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продукти харчування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актуальних на момент моніторингу. Замовником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Мінфіну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5FE6" w:rsidRDefault="007B5FE6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724EBA" w:rsidRPr="007E36ED" w:rsidRDefault="00724EBA" w:rsidP="00724EBA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724EBA" w:rsidRPr="007E36ED" w:rsidRDefault="00724EBA" w:rsidP="00724EBA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6ED">
        <w:rPr>
          <w:rFonts w:ascii="Times New Roman" w:hAnsi="Times New Roman" w:cs="Times New Roman"/>
          <w:sz w:val="20"/>
          <w:szCs w:val="20"/>
        </w:rPr>
        <w:t xml:space="preserve">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>предмета</w:t>
      </w:r>
      <w:proofErr w:type="gram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FE6" w:rsidRPr="007B5FE6" w:rsidRDefault="007B5FE6" w:rsidP="007B5FE6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1275"/>
        <w:gridCol w:w="1134"/>
        <w:gridCol w:w="1134"/>
        <w:gridCol w:w="5812"/>
      </w:tblGrid>
      <w:tr w:rsidR="007B5FE6" w:rsidRPr="007B5FE6" w:rsidTr="00FD2738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7B5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Планова</w:t>
            </w:r>
            <w:proofErr w:type="spellEnd"/>
            <w:r w:rsidRPr="007B5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Технічні, якісні характеристики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Банани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550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Плоди свіжі, цілі, здорові, чисті, без перевищеного вмісту хімічних речовин, достатньої зрілості, без ознак гнилі, механічного пошкодження та пошкодження шкідниками. Банан вагою 180-230г. Без ГМО.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Банани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ранспортують усіма видами транспорту в критих транспортних засобах згідно з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Апельсини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апельсинам, без зайвого запаху та присмаку. Колір від світло-помаранчевого до помаранчевого. Не допускаються плоди зелені, підморожені та з ознаками захворювань: цвілі, гнилі. Без ГМО. </w:t>
            </w: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</w:pPr>
            <w:proofErr w:type="spellStart"/>
            <w:r w:rsidRPr="007B5FE6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Мандари-ни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Плоди мандаринів повинні бути свіжі, чисті, без ознак захворювання, без механічних пошкоджень та ушкоджень шкідниками, без сторонніх присмаків, запахів, без ознак гнилі, зрілі. Форма  і колір повинні відповідати ботанічному сорту. </w:t>
            </w: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ящик картонний, або спеціальний контейнер. Тара повинна бути міцною, сухою, чистою, без сторонніх запахів. Без ГМО.. Товар поставляється в споживчій (транспортній) тарі, що відповідає вимогам чинного законодавства та забезпечує цілісність товару, його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Лимони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лимонам, без зайвого запаху та присмаку. Колір від світло-зеленого до жовтого або помаранчевого. Не допускаються плоди зелені, підморожені та з ознаками захворювань: цвілі, гнилі.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запаковані в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825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</w:t>
            </w:r>
            <w:r w:rsidRPr="007B5FE6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Розмір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:по</w:t>
            </w:r>
            <w:proofErr w:type="gram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найбільшому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поперечному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діаметру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округлої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не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60 мм, для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овальної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 не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lastRenderedPageBreak/>
              <w:t>50 мм. (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середній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).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повинні бути запаковані в ящики або спеціальні контейнери. Тара повинна бути міцною, сухою, чистою, без сторонніх запахів. Без ГМО</w:t>
            </w:r>
            <w:r w:rsidRPr="007B5FE6"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  <w:t xml:space="preserve">.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7B5FE6" w:rsidRPr="007B5FE6" w:rsidRDefault="007B5FE6" w:rsidP="007B5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7B5FE6" w:rsidRPr="007B5FE6" w:rsidRDefault="007B5FE6" w:rsidP="007B5FE6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7B5FE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7B5FE6" w:rsidRPr="007B5FE6" w:rsidRDefault="007B5FE6" w:rsidP="007B5FE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7B5FE6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7B5FE6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7B5FE6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7B5FE6" w:rsidRPr="007B5FE6" w:rsidRDefault="007B5FE6" w:rsidP="007B5FE6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7B5FE6" w:rsidRPr="007B5FE6" w:rsidRDefault="007B5FE6" w:rsidP="007B5FE6">
      <w:pPr>
        <w:spacing w:after="16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B5FE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7B5FE6" w:rsidRPr="007B5FE6" w:rsidRDefault="007B5FE6" w:rsidP="007B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7B5FE6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7B5FE6" w:rsidRPr="007B5FE6" w:rsidRDefault="007B5FE6" w:rsidP="007B5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7B5FE6" w:rsidRPr="007B5FE6" w:rsidRDefault="007B5FE6" w:rsidP="007B5F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7B5F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7B5FE6" w:rsidRPr="007B5FE6" w:rsidRDefault="007B5FE6" w:rsidP="007B5F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7B5F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lastRenderedPageBreak/>
        <w:t xml:space="preserve"> </w:t>
      </w:r>
      <w:r w:rsidRPr="007B5FE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7B5FE6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7B5FE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7B5FE6" w:rsidRPr="007B5FE6" w:rsidTr="00FD2738">
        <w:trPr>
          <w:trHeight w:val="630"/>
        </w:trPr>
        <w:tc>
          <w:tcPr>
            <w:tcW w:w="2965" w:type="pct"/>
            <w:vAlign w:val="bottom"/>
            <w:hideMark/>
          </w:tcPr>
          <w:p w:rsidR="007B5FE6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7B5FE6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№1</w:t>
            </w:r>
          </w:p>
        </w:tc>
        <w:tc>
          <w:tcPr>
            <w:tcW w:w="2035" w:type="pct"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7B5FE6" w:rsidRPr="007B5FE6" w:rsidTr="00FD2738">
        <w:trPr>
          <w:trHeight w:val="945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7B5FE6" w:rsidRPr="007B5FE6" w:rsidRDefault="007B5FE6" w:rsidP="007B5FE6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p w:rsidR="007B5FE6" w:rsidRPr="007B5FE6" w:rsidRDefault="007B5FE6" w:rsidP="007B5FE6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:rsidR="007B5FE6" w:rsidRPr="007B5FE6" w:rsidRDefault="007B5FE6" w:rsidP="007B5FE6">
      <w:pPr>
        <w:spacing w:after="160" w:line="275" w:lineRule="auto"/>
        <w:rPr>
          <w:rFonts w:ascii="Calibri" w:eastAsia="Times New Roman" w:hAnsi="Calibri" w:cs="Times New Roman"/>
          <w:szCs w:val="20"/>
          <w:lang w:val="uk-UA" w:eastAsia="uk-UA"/>
        </w:rPr>
      </w:pPr>
    </w:p>
    <w:p w:rsidR="00977BD1" w:rsidRPr="00977BD1" w:rsidRDefault="00977BD1" w:rsidP="007B5FE6">
      <w:pPr>
        <w:pStyle w:val="aa"/>
        <w:jc w:val="right"/>
        <w:rPr>
          <w:rFonts w:eastAsia="Calibri" w:cs="font265"/>
          <w:bCs/>
          <w:kern w:val="1"/>
          <w:szCs w:val="24"/>
          <w:lang w:eastAsia="zh-CN"/>
        </w:rPr>
      </w:pPr>
    </w:p>
    <w:sectPr w:rsidR="00977BD1" w:rsidRPr="00977BD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0F0EFC"/>
    <w:rsid w:val="00146675"/>
    <w:rsid w:val="0015391E"/>
    <w:rsid w:val="001F5C32"/>
    <w:rsid w:val="00241AAD"/>
    <w:rsid w:val="00251D7A"/>
    <w:rsid w:val="00264DEE"/>
    <w:rsid w:val="00276FD6"/>
    <w:rsid w:val="002A0145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B7C16"/>
    <w:rsid w:val="00724EBA"/>
    <w:rsid w:val="00740619"/>
    <w:rsid w:val="007B5FE6"/>
    <w:rsid w:val="007E36ED"/>
    <w:rsid w:val="00873E82"/>
    <w:rsid w:val="0089292C"/>
    <w:rsid w:val="008C400B"/>
    <w:rsid w:val="008F7E38"/>
    <w:rsid w:val="00901C2D"/>
    <w:rsid w:val="009107D2"/>
    <w:rsid w:val="009734A2"/>
    <w:rsid w:val="00977BD1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EF69C8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2022-08-15T09:04:00Z</dcterms:created>
  <dcterms:modified xsi:type="dcterms:W3CDTF">2022-08-15T09:04:00Z</dcterms:modified>
</cp:coreProperties>
</file>